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AC" w:rsidRPr="003A21AC" w:rsidRDefault="003A21AC" w:rsidP="003A21AC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«</w:t>
      </w:r>
      <w:r w:rsidRPr="003A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КОМПЬЮТЕРНЫЕ ПРОГРАММЫ В </w:t>
      </w:r>
      <w:r w:rsidRPr="003A21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БУХГАЛТЕРСК</w:t>
      </w:r>
      <w:r w:rsidRPr="003A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Pr="003A21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УЧЕТ</w:t>
      </w:r>
      <w:r w:rsidRPr="003A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 КОНТРОЛЕ</w:t>
      </w:r>
      <w:r w:rsidRPr="003A21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»</w:t>
      </w:r>
    </w:p>
    <w:p w:rsidR="003A21AC" w:rsidRPr="003A21AC" w:rsidRDefault="003A21AC" w:rsidP="003A21AC">
      <w:pPr>
        <w:widowControl w:val="0"/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A21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переподготовки:</w:t>
      </w: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9-09-0411-01 </w:t>
      </w:r>
      <w:r w:rsidRPr="003A2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Бухгалтерский учет и анализ</w:t>
      </w: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квалификация:</w:t>
      </w:r>
      <w:r w:rsidRPr="003A2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бухгалтер-экономист</w:t>
      </w: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1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примерным учебным планом по специальности переподготовки, утвержденным</w:t>
      </w:r>
      <w:r w:rsidRPr="003A21A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21.08.2023 </w:t>
      </w:r>
      <w:r w:rsidRPr="003A2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рег. № 25 – 13/137</w:t>
      </w:r>
    </w:p>
    <w:p w:rsidR="003A21AC" w:rsidRDefault="003A21AC" w:rsidP="003A2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1AC" w:rsidRPr="003A21AC" w:rsidRDefault="003A21AC" w:rsidP="003A21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1AC" w:rsidRPr="003A21AC" w:rsidRDefault="003A21AC" w:rsidP="003A21AC">
      <w:pPr>
        <w:widowControl w:val="0"/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3A21AC" w:rsidRPr="003A21AC" w:rsidRDefault="003A21AC" w:rsidP="003A21AC">
      <w:pPr>
        <w:widowControl w:val="0"/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заочной формы получения образования</w:t>
      </w:r>
    </w:p>
    <w:p w:rsidR="003A21AC" w:rsidRPr="003A21AC" w:rsidRDefault="003A21AC" w:rsidP="003A21AC">
      <w:pPr>
        <w:widowControl w:val="0"/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98"/>
        <w:gridCol w:w="567"/>
        <w:gridCol w:w="409"/>
        <w:gridCol w:w="409"/>
        <w:gridCol w:w="409"/>
        <w:gridCol w:w="409"/>
        <w:gridCol w:w="409"/>
        <w:gridCol w:w="409"/>
        <w:gridCol w:w="409"/>
        <w:gridCol w:w="426"/>
        <w:gridCol w:w="567"/>
        <w:gridCol w:w="567"/>
      </w:tblGrid>
      <w:tr w:rsidR="003A21AC" w:rsidRPr="003A21AC" w:rsidTr="009A2245">
        <w:tc>
          <w:tcPr>
            <w:tcW w:w="392" w:type="dxa"/>
            <w:vMerge w:val="restart"/>
            <w:vAlign w:val="cente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п\п</w:t>
            </w:r>
          </w:p>
        </w:tc>
        <w:tc>
          <w:tcPr>
            <w:tcW w:w="3998" w:type="dxa"/>
            <w:vMerge w:val="restart"/>
            <w:vAlign w:val="cente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Наименования разделов, модулей дисциплин, тем и форм текущей, промежуточной аттестации</w:t>
            </w:r>
          </w:p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6" w:type="dxa"/>
            <w:gridSpan w:val="9"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Количество учебных часов 50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Этапы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3A21AC" w:rsidRPr="003A21AC" w:rsidTr="009A2245">
        <w:tc>
          <w:tcPr>
            <w:tcW w:w="392" w:type="dxa"/>
            <w:vMerge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9" w:type="dxa"/>
            <w:gridSpan w:val="8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Распределение по видам занятий</w:t>
            </w:r>
          </w:p>
        </w:tc>
        <w:tc>
          <w:tcPr>
            <w:tcW w:w="567" w:type="dxa"/>
            <w:vMerge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1AC" w:rsidRPr="003A21AC" w:rsidTr="009A2245">
        <w:tc>
          <w:tcPr>
            <w:tcW w:w="392" w:type="dxa"/>
            <w:vMerge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3" w:type="dxa"/>
            <w:gridSpan w:val="7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Аудиторные занятия</w:t>
            </w:r>
          </w:p>
        </w:tc>
        <w:tc>
          <w:tcPr>
            <w:tcW w:w="426" w:type="dxa"/>
            <w:vMerge w:val="restart"/>
            <w:textDirection w:val="btL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val="en-US" w:eastAsia="ru-RU"/>
              </w:rPr>
              <w:t>Самостоятельная</w:t>
            </w: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A21AC">
              <w:rPr>
                <w:rFonts w:ascii="Times New Roman" w:eastAsia="Times New Roman" w:hAnsi="Times New Roman" w:cs="Times New Roman"/>
                <w:lang w:val="en-US" w:eastAsia="ru-RU"/>
              </w:rPr>
              <w:t>работа</w:t>
            </w:r>
          </w:p>
        </w:tc>
        <w:tc>
          <w:tcPr>
            <w:tcW w:w="567" w:type="dxa"/>
            <w:vMerge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2245" w:rsidRPr="003A21AC" w:rsidTr="004B6BC6">
        <w:trPr>
          <w:cantSplit/>
          <w:trHeight w:val="2469"/>
        </w:trPr>
        <w:tc>
          <w:tcPr>
            <w:tcW w:w="392" w:type="dxa"/>
            <w:vMerge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dxa"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409" w:type="dxa"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409" w:type="dxa"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Семинарские занятия</w:t>
            </w:r>
          </w:p>
        </w:tc>
        <w:tc>
          <w:tcPr>
            <w:tcW w:w="409" w:type="dxa"/>
            <w:textDirection w:val="btL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Круглые столы,  тематич. дискус.</w:t>
            </w:r>
          </w:p>
        </w:tc>
        <w:tc>
          <w:tcPr>
            <w:tcW w:w="409" w:type="dxa"/>
            <w:textDirection w:val="btL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Лабораторные  занятия</w:t>
            </w:r>
          </w:p>
        </w:tc>
        <w:tc>
          <w:tcPr>
            <w:tcW w:w="409" w:type="dxa"/>
            <w:textDirection w:val="btL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Деловые игры</w:t>
            </w:r>
          </w:p>
        </w:tc>
        <w:tc>
          <w:tcPr>
            <w:tcW w:w="409" w:type="dxa"/>
            <w:textDirection w:val="btL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Тренинги, конференции</w:t>
            </w:r>
          </w:p>
        </w:tc>
        <w:tc>
          <w:tcPr>
            <w:tcW w:w="426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2245" w:rsidRPr="003A21AC" w:rsidTr="004B6BC6">
        <w:trPr>
          <w:cantSplit/>
          <w:trHeight w:val="217"/>
        </w:trPr>
        <w:tc>
          <w:tcPr>
            <w:tcW w:w="392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98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6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A2245" w:rsidRPr="003A21AC" w:rsidTr="004B6BC6">
        <w:trPr>
          <w:cantSplit/>
          <w:trHeight w:val="499"/>
        </w:trPr>
        <w:tc>
          <w:tcPr>
            <w:tcW w:w="392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</w:tcPr>
          <w:p w:rsidR="003A21AC" w:rsidRPr="003A21AC" w:rsidRDefault="003A21AC" w:rsidP="00980930">
            <w:pPr>
              <w:widowControl w:val="0"/>
              <w:tabs>
                <w:tab w:val="left" w:pos="972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1. Теоретические и методологические основы обработки учетно-аналитической информации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567" w:type="dxa"/>
            <w:vMerge w:val="restart"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бухгалтерского учета, анализа, аудита  и статистики</w:t>
            </w:r>
          </w:p>
        </w:tc>
      </w:tr>
      <w:tr w:rsidR="009A2245" w:rsidRPr="003A21AC" w:rsidTr="004B6BC6">
        <w:trPr>
          <w:cantSplit/>
          <w:trHeight w:val="974"/>
        </w:trPr>
        <w:tc>
          <w:tcPr>
            <w:tcW w:w="392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</w:tcPr>
          <w:p w:rsidR="003A21AC" w:rsidRPr="003A21AC" w:rsidRDefault="003A21AC" w:rsidP="00980930">
            <w:pPr>
              <w:widowControl w:val="0"/>
              <w:tabs>
                <w:tab w:val="left" w:pos="972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 Справочно-п</w:t>
            </w:r>
            <w:r w:rsidR="00A86B73" w:rsidRPr="00A8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равовые информационные системы «Эксперт» («Кон</w:t>
            </w: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сультант Плюс», «Бизнес-Инфо», «Эталон»)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567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245" w:rsidRPr="003A21AC" w:rsidTr="004B6BC6">
        <w:trPr>
          <w:cantSplit/>
          <w:trHeight w:val="521"/>
        </w:trPr>
        <w:tc>
          <w:tcPr>
            <w:tcW w:w="392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8" w:type="dxa"/>
          </w:tcPr>
          <w:p w:rsidR="003A21AC" w:rsidRPr="003A21AC" w:rsidRDefault="003A21AC" w:rsidP="00980930">
            <w:pPr>
              <w:widowControl w:val="0"/>
              <w:tabs>
                <w:tab w:val="left" w:pos="972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3. </w:t>
            </w:r>
            <w:r w:rsidR="0039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автоматизирован</w:t>
            </w: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формы бухгалтерского учета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567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245" w:rsidRPr="003A21AC" w:rsidTr="004B6BC6">
        <w:trPr>
          <w:cantSplit/>
          <w:trHeight w:val="841"/>
        </w:trPr>
        <w:tc>
          <w:tcPr>
            <w:tcW w:w="392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98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 4. Автоматизация бухгалтерского учета и отчетности в системе «1С: </w:t>
            </w: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ERP</w:t>
            </w: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</w:t>
            </w: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2-й </w:t>
            </w:r>
          </w:p>
        </w:tc>
        <w:tc>
          <w:tcPr>
            <w:tcW w:w="567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245" w:rsidRPr="003A21AC" w:rsidTr="004B6BC6">
        <w:trPr>
          <w:cantSplit/>
          <w:trHeight w:val="839"/>
        </w:trPr>
        <w:tc>
          <w:tcPr>
            <w:tcW w:w="392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5. Автоматизация бухгалтерского учета и отчетности в системе «1С: Предприятие»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567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245" w:rsidRPr="003A21AC" w:rsidTr="004B6BC6">
        <w:trPr>
          <w:cantSplit/>
          <w:trHeight w:val="553"/>
        </w:trPr>
        <w:tc>
          <w:tcPr>
            <w:tcW w:w="392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8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6. Автоматизация экономического анализа и контроля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567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245" w:rsidRPr="003A21AC" w:rsidTr="004B6BC6">
        <w:trPr>
          <w:cantSplit/>
          <w:trHeight w:val="419"/>
        </w:trPr>
        <w:tc>
          <w:tcPr>
            <w:tcW w:w="392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9" w:type="dxa"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" w:type="dxa"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9" w:type="dxa"/>
            <w:vAlign w:val="cente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Align w:val="cente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Align w:val="cente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Align w:val="cente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1AC" w:rsidRPr="003A21AC" w:rsidTr="009A2245">
        <w:trPr>
          <w:cantSplit/>
          <w:trHeight w:val="433"/>
        </w:trPr>
        <w:tc>
          <w:tcPr>
            <w:tcW w:w="392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текущей аттестации </w:t>
            </w:r>
          </w:p>
        </w:tc>
        <w:tc>
          <w:tcPr>
            <w:tcW w:w="3856" w:type="dxa"/>
            <w:gridSpan w:val="9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индивидуального задания в 1С</w:t>
            </w:r>
            <w:bookmarkEnd w:id="0"/>
          </w:p>
        </w:tc>
        <w:tc>
          <w:tcPr>
            <w:tcW w:w="567" w:type="dxa"/>
          </w:tcPr>
          <w:p w:rsidR="003A21AC" w:rsidRPr="003A21AC" w:rsidRDefault="00B46B4A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21AC"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567" w:type="dxa"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1AC" w:rsidRPr="003A21AC" w:rsidTr="009A2245">
        <w:trPr>
          <w:cantSplit/>
          <w:trHeight w:val="689"/>
        </w:trPr>
        <w:tc>
          <w:tcPr>
            <w:tcW w:w="392" w:type="dxa"/>
            <w:vAlign w:val="cente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vAlign w:val="center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Форма промежуточной аттестации</w:t>
            </w:r>
          </w:p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Форма проведения - комбинированная</w:t>
            </w:r>
          </w:p>
        </w:tc>
        <w:tc>
          <w:tcPr>
            <w:tcW w:w="3856" w:type="dxa"/>
            <w:gridSpan w:val="9"/>
          </w:tcPr>
          <w:p w:rsidR="003A21AC" w:rsidRPr="003A21AC" w:rsidRDefault="003A21AC" w:rsidP="00980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67" w:type="dxa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567" w:type="dxa"/>
            <w:textDirection w:val="btLr"/>
          </w:tcPr>
          <w:p w:rsidR="003A21AC" w:rsidRPr="003A21AC" w:rsidRDefault="003A21AC" w:rsidP="00980930">
            <w:pPr>
              <w:widowControl w:val="0"/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1AC" w:rsidRPr="003A21AC" w:rsidRDefault="003A21AC" w:rsidP="00E534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*Занятия могут проводиться с использованием дистанционных образовательных технологий (ДОТ)</w:t>
      </w:r>
      <w:r w:rsidRPr="003A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A21AC" w:rsidRPr="003A21AC" w:rsidRDefault="003A21AC" w:rsidP="003A21A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248245797"/>
      <w:r w:rsidRPr="003A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ВОПРОСЫ ДЛЯ САМОСТОЯТЕЛЬНОЙ РАБОТЫ СЛУШАТЕЛЕЙ </w:t>
      </w: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ЗАОЧНОЙ ФОРМЫ ПОЛУЧЕНИЯ ОБРАЗОВАНИЯ</w:t>
      </w: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8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035"/>
        <w:gridCol w:w="4219"/>
        <w:gridCol w:w="720"/>
        <w:gridCol w:w="1121"/>
        <w:gridCol w:w="1703"/>
      </w:tblGrid>
      <w:tr w:rsidR="003A21AC" w:rsidRPr="003A21AC" w:rsidTr="00E5347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(ссылка на номер источника из списка литературы</w:t>
            </w:r>
            <w:r w:rsidRPr="003A21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3A21AC" w:rsidRPr="003A21AC" w:rsidTr="00E5347A">
        <w:trPr>
          <w:trHeight w:val="7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Автоматизация бухгалтерского учета и отчетности в системе «1С: ERP»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tabs>
                <w:tab w:val="left" w:pos="252"/>
              </w:tabs>
              <w:spacing w:after="0" w:line="240" w:lineRule="auto"/>
              <w:ind w:left="-57" w:right="-5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Реализация бизнес-процессов в 1С:</w:t>
            </w:r>
            <w:r w:rsidRPr="003A21AC">
              <w:rPr>
                <w:rFonts w:ascii="Times New Roman" w:eastAsia="Times New Roman" w:hAnsi="Times New Roman" w:cs="Times New Roman"/>
                <w:lang w:val="en-US" w:eastAsia="ru-RU"/>
              </w:rPr>
              <w:t>ERP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заданий в оффлайн режиме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основная </w:t>
            </w: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[1]]</w:t>
            </w:r>
          </w:p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дополнительная </w:t>
            </w: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[</w:t>
            </w: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], [</w:t>
            </w: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]</w:t>
            </w: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НПА</w:t>
            </w:r>
          </w:p>
        </w:tc>
      </w:tr>
      <w:tr w:rsidR="003A21AC" w:rsidRPr="003A21AC" w:rsidTr="00E5347A">
        <w:trPr>
          <w:trHeight w:val="73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1С:</w:t>
            </w:r>
            <w:r w:rsidRPr="003A21AC">
              <w:rPr>
                <w:rFonts w:ascii="Times New Roman" w:eastAsia="Times New Roman" w:hAnsi="Times New Roman" w:cs="Times New Roman"/>
                <w:lang w:val="en-US" w:eastAsia="ru-RU"/>
              </w:rPr>
              <w:t>ERP</w:t>
            </w: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 xml:space="preserve"> – Реализация процесса продажи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A21AC" w:rsidRPr="003A21AC" w:rsidTr="00E5347A">
        <w:trPr>
          <w:trHeight w:val="73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Реализация процесса закупок в 1С:</w:t>
            </w:r>
            <w:r w:rsidRPr="003A21AC">
              <w:rPr>
                <w:rFonts w:ascii="Times New Roman" w:eastAsia="Times New Roman" w:hAnsi="Times New Roman" w:cs="Times New Roman"/>
                <w:lang w:val="en-US" w:eastAsia="ru-RU"/>
              </w:rPr>
              <w:t>ERP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A21AC" w:rsidRPr="003A21AC" w:rsidTr="00E5347A">
        <w:trPr>
          <w:trHeight w:val="73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 w:firstLine="142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1С:</w:t>
            </w:r>
            <w:r w:rsidRPr="003A21AC">
              <w:rPr>
                <w:rFonts w:ascii="Times New Roman" w:eastAsia="Times New Roman" w:hAnsi="Times New Roman" w:cs="Times New Roman"/>
                <w:lang w:val="en-US" w:eastAsia="ru-RU"/>
              </w:rPr>
              <w:t>ERP</w:t>
            </w: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 xml:space="preserve"> – Выполнение производства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21AC" w:rsidRPr="003A21AC" w:rsidTr="00E5347A">
        <w:trPr>
          <w:trHeight w:val="73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 w:firstLine="142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lang w:eastAsia="ru-RU"/>
              </w:rPr>
              <w:t>Реализация внутреннего учета в 1С:</w:t>
            </w:r>
            <w:r w:rsidRPr="003A21AC">
              <w:rPr>
                <w:rFonts w:ascii="Times New Roman" w:eastAsia="Times New Roman" w:hAnsi="Times New Roman" w:cs="Times New Roman"/>
                <w:lang w:val="en-US" w:eastAsia="ru-RU"/>
              </w:rPr>
              <w:t>ERP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A21AC" w:rsidRPr="003A21AC" w:rsidTr="00065A57">
        <w:trPr>
          <w:trHeight w:val="405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 w:firstLine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3A2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AC" w:rsidRPr="003A21AC" w:rsidRDefault="003A21AC" w:rsidP="00E5347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szCs w:val="24"/>
          <w:lang w:eastAsia="ru-RU"/>
        </w:rPr>
        <w:br w:type="page"/>
      </w: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2"/>
      </w:tblGrid>
      <w:tr w:rsidR="003A21AC" w:rsidRPr="003A21AC" w:rsidTr="00412996">
        <w:tc>
          <w:tcPr>
            <w:tcW w:w="3508" w:type="dxa"/>
          </w:tcPr>
          <w:p w:rsidR="003A21AC" w:rsidRPr="003A21AC" w:rsidRDefault="003A21AC" w:rsidP="003A21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3A21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3A21AC" w:rsidRPr="003A21AC" w:rsidRDefault="003A21AC" w:rsidP="003A21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института</w:t>
            </w:r>
          </w:p>
          <w:p w:rsidR="003A21AC" w:rsidRPr="003A21AC" w:rsidRDefault="003A21AC" w:rsidP="003A21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повышения квалификации и переподготовки БарГУ</w:t>
            </w:r>
          </w:p>
          <w:p w:rsidR="003A21AC" w:rsidRPr="003A21AC" w:rsidRDefault="003A21AC" w:rsidP="003A21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Д.С.Лундышев</w:t>
            </w:r>
          </w:p>
          <w:p w:rsidR="003A21AC" w:rsidRPr="003A21AC" w:rsidRDefault="003A21AC" w:rsidP="003A21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A2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2025 г.</w:t>
            </w:r>
          </w:p>
        </w:tc>
      </w:tr>
    </w:tbl>
    <w:p w:rsidR="003A21AC" w:rsidRPr="003A21AC" w:rsidRDefault="003A21AC" w:rsidP="003A21AC">
      <w:pPr>
        <w:widowControl w:val="0"/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A21AC" w:rsidRPr="003A21AC" w:rsidRDefault="003A21AC" w:rsidP="003A21AC">
      <w:pPr>
        <w:widowControl w:val="0"/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МАТЕРИАЛЫ ДЛЯ ТЕКУЩЕЙ АТТЕСТАЦИИ СЛУШАТЕЛЕЙ</w:t>
      </w:r>
    </w:p>
    <w:p w:rsidR="003A21AC" w:rsidRPr="003A21AC" w:rsidRDefault="003A21AC" w:rsidP="003A21AC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по дисциплине 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« </w:t>
      </w:r>
      <w:r w:rsidRPr="003A21AC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КОМПЬЮТЕРНЫЕ ПРОГРАММЫ В БУХГАЛТЕРСКОМ УЧЕТЕ И КОНТРОЛЕ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»</w:t>
      </w:r>
    </w:p>
    <w:p w:rsidR="003A21AC" w:rsidRPr="003A21AC" w:rsidRDefault="003A21AC" w:rsidP="003A21AC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Бухгалтерский учет и анализ</w:t>
      </w:r>
    </w:p>
    <w:p w:rsidR="003A21AC" w:rsidRPr="003A21AC" w:rsidRDefault="003A21AC" w:rsidP="003A21AC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Вопросы к экзамену</w:t>
      </w: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место автоматизированных информационных систем и информационных технологий в деятельности бухгалтерских служб.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развития АИС БУЭА, история развития автоматизации бухгалтерского учета.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автоматизации бухгалтерского учета в Республике Беларусь.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Бухгалтерские программы для организаций.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структура и виды обеспечения АИСБУЭА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особенности технического обеспечения АИСБУЭА.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обеспечение АИСБУЭА. 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и эргономическое обеспечение. АРМ бухгалтера.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 АИСБУЭА. Состав и классификация программных средств.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Справочно-правовые автоматизированные системы и их инструментарий.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классификации информации и методы ее кодирования.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 бухгалтерских программ.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автоматизированных систем финансово-экономического  назначения, представленных на рынке Республики Беларусь.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системы «1С: Предприятие 8.2».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системы «1С: Предприятие 8.3».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функций ERP-систем.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и назначение системы Клиент-банк.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</w:t>
      </w:r>
      <w:r w:rsidR="0094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зация управления предприятиями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вычислительных сетей.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Зарубежные бухгалтерские системы.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информация и ее классификация.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правовая информационная система.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Табличный процессор MS EXCEL в решении учетных задач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выбора финансово-экономической системы.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Настойка программ автоматизации бухгалтерского учета.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плана счетов бухгалтерского учета. Особенности построения аналитического учета в различных программах.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ввода начальных остатков, хозяйственных операций, реализации технологических процедур поиска, отбора и сортировки данных в различных бухгалтерских программах.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формирования и печати выходных документов.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расчетно-финансовых операций в АИСБУЭА.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кассовых операций в АИСБУЭА.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Автоматизация учета расчетов с подотчетными лицами.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основных средств и нематериальных активов в АИСБУЭА.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Учет материальных ценностей и готовой продукции в АИСБУЭА.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труда и заработной платы в АИСБУЭА.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затрат в АИСБУЭА.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бухгалтерской отчетности в АИСБУЭА.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закрытия отчетного периода.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Разработка, внедрение, адаптация и сопровождение программ автоматизации бухгалтерского учета. </w:t>
      </w:r>
    </w:p>
    <w:p w:rsidR="003A21AC" w:rsidRPr="003A21AC" w:rsidRDefault="00526DEF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3A21AC"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</w:t>
      </w:r>
      <w:r w:rsidR="000F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внедрения систем </w:t>
      </w:r>
      <w:r w:rsidR="003A21AC"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автоматизации бухгалтерского учета.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и анализ с использованием табличных процессоров.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программы финансового анализа.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аудита с использованием ПЭВМ, программное обеспечение аудиторских проверок.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Автоматизация контрольных процедур в условиях АИСБУЭА.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Сетевые и интернет-технологии в бухгалтерском учете. </w:t>
      </w:r>
    </w:p>
    <w:p w:rsidR="003A21AC" w:rsidRPr="003A21AC" w:rsidRDefault="003A21AC" w:rsidP="00065A57">
      <w:pPr>
        <w:widowControl w:val="0"/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Тенденции развития автоматизации бухгалтерского учета. </w:t>
      </w:r>
    </w:p>
    <w:p w:rsidR="003A21AC" w:rsidRPr="003A21AC" w:rsidRDefault="003A21AC" w:rsidP="00065A57">
      <w:pPr>
        <w:widowControl w:val="0"/>
        <w:tabs>
          <w:tab w:val="num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A21AC" w:rsidRPr="003A21AC" w:rsidRDefault="003A21AC" w:rsidP="003A21AC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1AC" w:rsidRPr="003A21AC" w:rsidRDefault="003A21AC" w:rsidP="003A21AC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br w:type="page"/>
      </w:r>
      <w:bookmarkEnd w:id="1"/>
      <w:r w:rsidRPr="003A21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lastRenderedPageBreak/>
        <w:t>ПЕРЕЧЕНЬ НЕОБХОДИМЫХ УЧЕБНЫХ ИЗДАНИЙ</w:t>
      </w:r>
    </w:p>
    <w:p w:rsidR="003A21AC" w:rsidRPr="003A21AC" w:rsidRDefault="003A21AC" w:rsidP="003A21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3A21AC" w:rsidRPr="003A21AC" w:rsidRDefault="003A21AC" w:rsidP="00FD730F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1AC" w:rsidRPr="003A21AC" w:rsidRDefault="003A21AC" w:rsidP="00FD730F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Власова,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Г. Основы оперативно-производственного планирования с использова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нием информационной системы «1С:ERP Управление предприятием» / Л. Г. Власова, Д.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Гончаров. — М.: ООО «1С-Паблишинг», 2020. — 420 с..</w:t>
      </w:r>
    </w:p>
    <w:p w:rsidR="003A21AC" w:rsidRPr="003A21AC" w:rsidRDefault="003A21AC" w:rsidP="00FD730F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Гартвич, А. В. 1С: Бухгалтерия 8.3 с нуля. 101 урок для начинающих: практическое руководство / А. В. Гартвич. —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-е изд. — Санкт-Петербург: БХВ-Петербург, 20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. —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432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</w:t>
      </w:r>
    </w:p>
    <w:p w:rsidR="003A21AC" w:rsidRPr="003A21AC" w:rsidRDefault="003A21AC" w:rsidP="00FD730F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Панков, Д. А. Бухгалтерская  информатика: монография /Д. А. Панков — Минск: БГАТУ, 2017. — 85 с.</w:t>
      </w:r>
    </w:p>
    <w:p w:rsidR="003A21AC" w:rsidRPr="003A21AC" w:rsidRDefault="003A21AC" w:rsidP="003A21A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3A21AC" w:rsidRPr="003A21AC" w:rsidRDefault="003A21AC" w:rsidP="003A2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</w:t>
      </w:r>
      <w:r w:rsidRPr="003A2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3A21AC" w:rsidRPr="003A21AC" w:rsidRDefault="003A21AC" w:rsidP="003A21A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vertAlign w:val="superscript"/>
          <w:lang w:val="x-none" w:eastAsia="ru-RU"/>
        </w:rPr>
        <w:footnoteReference w:id="1"/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Антипенко, Н. А. Трансформация внутреннего аудита коммерческой компании в условиях развития цифровой экономики / Н. А. Антипенко // Бухгалтерский учет и анализ. — 2021. — № 8. — С. 33—38. 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Гартвич, А. В. 1С: Упрощенка 8.3 с нуля. 77 уроков для начинающих: учебное пособие / А. В. Гартвич. — Санкт-Петербург: БХВ-Петербург, 2016. — 384 с. 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Гартвич, А. В. Задачи современного бухгалтера и их решение в «1С: Бухгалтерии 8.3»: самоучитель / А. В. Гартвич. — Санкт-Петербург: БХВ-Петербург, 2016. — 288 с.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Горбунова Н.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А. Автоматизированные программы учета, анализа и аудита. Ч. 2. Автоматизированные программы анализа : учеб.-метод. пособие / Н.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А. Горбунова, Л.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Макарова, Л.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А. Челмакина ; Национальный исследовательский Мордовский гос. ун-т им. Н. П. Огарёва. — Саранск : Изд-во Мордовского ун-та, 2017. — 98 с. </w:t>
      </w:r>
    </w:p>
    <w:p w:rsidR="003A21AC" w:rsidRPr="003A21AC" w:rsidRDefault="003A21AC" w:rsidP="00697C1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Камилова, Р. Ш. Цифровизация бухгалтерского учета как части цифровой экономики / Р. Ш. Камилова, К. М. Муртилова // Управленческий учет.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2023.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№ 12-2.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 449-457.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URL: </w:t>
      </w:r>
      <w:hyperlink r:id="rId7" w:tgtFrame="_parent" w:history="1">
        <w:r w:rsidRPr="003A21A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https://www.elibrary.ru/item.asp?id=60002581</w:t>
        </w:r>
      </w:hyperlink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(дата обращения: 04.12.2024).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Режим доступа: для зарегистрированных пользователей.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Карзаева, Н. Н. Роль системы внутреннего контроля в обеспечении экономической безопасности хозяйствующего субъекта / Н. Н. Карзаева // Бухгалтерский учет и анализ. — 2021. — № 4. — С. 8—14. </w:t>
      </w:r>
    </w:p>
    <w:p w:rsidR="003A21AC" w:rsidRPr="003A21AC" w:rsidRDefault="003A21AC" w:rsidP="00697C1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Корнева, А. С. Использование программы «1С: ERP Управление предприятием» для управления банковскими операциями в работе экономиста на промышленном предприятии / А. С. Корнева // Эпомен: экономические науки.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2022.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№ 1.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 195-201.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URL: </w:t>
      </w:r>
      <w:hyperlink r:id="rId8" w:tgtFrame="_parent" w:history="1">
        <w:r w:rsidRPr="003A21A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https://www.elibrary.ru/item.asp?id=59938128</w:t>
        </w:r>
      </w:hyperlink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(дата обращения: 04.12.2024).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Режим доступа: для зарегистрированных пользователей.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Красильщикова, И. Типичные ошибки при составлении учетной политики / И.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Красильщикова // Финансы. Учет. Аудит. — 2023. — № 1. — С. 55—57. </w:t>
      </w:r>
    </w:p>
    <w:p w:rsidR="003A21AC" w:rsidRPr="003A21AC" w:rsidRDefault="003A21AC" w:rsidP="00697C1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Лукьянова, С. А. Анализ современного программного обеспечения для автоматизации учетно-аналитического направления в управлении предприятием / С. А. Лукьянова // Управленческий учет.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2024.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№ 2.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 106-111.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URL: </w:t>
      </w:r>
      <w:hyperlink r:id="rId9" w:tgtFrame="_parent" w:history="1">
        <w:r w:rsidRPr="003A21A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https://uprav-uchet.ru/index.php/journal/article/view/4219/2969</w:t>
        </w:r>
      </w:hyperlink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(дата обращения: 04.12.2024).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Маталыцкая, С. К. Учетно-аналитическая система и учетно-аналитическое обеспечение: генезис и современное состояние / С.К. Маталыцкая // Бухгалтерский учет и анализ. — 2020. — № 10. — С. 17—22.</w:t>
      </w:r>
    </w:p>
    <w:p w:rsidR="003A21AC" w:rsidRPr="003A21AC" w:rsidRDefault="003A21AC" w:rsidP="00697C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Перспективы и проблемы использования информационных технологий в автоматизации бухгалтерского учета / С. С. Морозкина, О. А. Филатова, Д. И. Набок, А. А. Огаркова // Вестник Академии знаний.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2021.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№ 44(3).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 168-173.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>URL: </w:t>
      </w:r>
      <w:hyperlink r:id="rId10" w:tgtFrame="_parent" w:history="1">
        <w:r w:rsidRPr="003A21A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https://www.elibrary.ru/item.asp?id=46541703</w:t>
        </w:r>
      </w:hyperlink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(дата обращения: 04.12.2024).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Режим доступа: для зарегистрированных пользователей.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Пласкова, Н. С. Методология  учетно-аналитического  обеспечения контроллинга в системе управления организацией : монография / Н.С. Пласкова. — Москва : ИНФРА-М, 2022. — 198 с. 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Прохорова, Т. В. Бухгалтерский учет в системе автоматизированной обработки информации: учебное  пособие / Т. В. Прохорова, Т. Г. Ускевич; под общ. ред. Т. В. Прохоровой — Минск:  БГЭУ. — 2013. — 404с. </w:t>
      </w:r>
    </w:p>
    <w:p w:rsidR="003A21AC" w:rsidRPr="003A21AC" w:rsidRDefault="003A21AC" w:rsidP="00697C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Рыбянцева, М. С. Инновационные технологии в бухгалтерском учете и их отражение в отчетности организации / М. С. Рыбянцева, Л. А. Гильманшин, Н. А. Алькема // Вестник Академии знаний.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2023.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№ 5(58).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 266-268.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URL: </w:t>
      </w:r>
      <w:hyperlink r:id="rId11" w:tgtFrame="_parent" w:history="1">
        <w:r w:rsidRPr="003A21A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https://www.elibrary.ru/item.asp?id=57647720</w:t>
        </w:r>
      </w:hyperlink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(дата обращения: 04.12.2024).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Режим доступа: для зарегистрированных пользователей.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Статкевич, Д. А. Бухгалтерский учет в системе автоматизированной обработки информации: учебно-методическое пособие / Д. А. Статкевич. — Минск: РИВШ. — 2012. — 97 с. 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Статкевич, Д. А. Компьютерные программы в бухгалтерском учете, анализе и аудите: электронный учебно-методический комплекс / Д. А. Статкевич, А. Ю. Лешкович — Минск: БГЭУ. — 2016. — 107 с </w:t>
      </w:r>
    </w:p>
    <w:p w:rsidR="003A21AC" w:rsidRPr="003A21AC" w:rsidRDefault="003A21AC" w:rsidP="00697C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Тюкина, Т. Г. Облачная бухгалтерия: все ли процессы можно перевести в облако? / Т. Г. Тюкина // Форум молодёжной науки.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2022.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Т. 3, № 3.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 41-45.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URL: </w:t>
      </w:r>
      <w:hyperlink r:id="rId12" w:tgtFrame="_parent" w:history="1">
        <w:r w:rsidRPr="003A21A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https://www.elibrary.ru/item.asp?id=49482520</w:t>
        </w:r>
      </w:hyperlink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(дата обращения: 04.12.2024). – Режим доступа: для зарегистрированных пользователей.</w:t>
      </w:r>
    </w:p>
    <w:p w:rsidR="003A21AC" w:rsidRPr="003A21AC" w:rsidRDefault="003A21AC" w:rsidP="00697C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Уварова, О. С. Внутренний контроль в аудите и учете с применением компьютерных технологий как фактор эффективной работы современного предприятия / О.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С. Уварова, А. А. Алехина // Российская наука и образование сегодня: проблемы и перспективы. – 2020. – № 1(32).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 6-10.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URL: </w:t>
      </w:r>
      <w:hyperlink r:id="rId13" w:tgtFrame="_parent" w:history="1">
        <w:r w:rsidRPr="003A21A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https://www.elibrary.ru/item.asp?edn=iajfws</w:t>
        </w:r>
      </w:hyperlink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(дата обращения: 04.12.2024).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Режим доступа: для зарегистрированных пользователей.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Черткоева, Д. Р. Роль IT-технологий в сфере бухгалтерского учета / Д. Р. Черткоева. // Молодой ученый. — 2020. — № 34 (324). — С. 72-74. </w:t>
      </w:r>
    </w:p>
    <w:p w:rsidR="003A21AC" w:rsidRPr="003A21AC" w:rsidRDefault="003A21AC" w:rsidP="00697C1C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Шамина, Е. В. Перспективы внедрения автоматизированных технологий в бухгалтерский учет / Е. В. Шамина, А. А. Филимонов // Актуальные направления научных исследований XXI века: теория и практика. — 2018. — № 2 (38). — С. 129-132.</w:t>
      </w:r>
    </w:p>
    <w:p w:rsidR="003A21AC" w:rsidRPr="003A21AC" w:rsidRDefault="003A21AC" w:rsidP="00697C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Шилкова, Л. В. Роль технологий в оптимизации и автоматизации налоговой отчетности для малого среднего и крупного бизнеса / Л. В. Шилкова // Московский экономический журнал.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2024.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Т. 9, № 7.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 206-222.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URL: </w:t>
      </w:r>
      <w:hyperlink r:id="rId14" w:tgtFrame="_parent" w:history="1">
        <w:r w:rsidRPr="003A21A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https://www.elibrary.ru/item.asp?id=69160944</w:t>
        </w:r>
      </w:hyperlink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 (дата обращения: 04.12.2024).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Режим доступа: для зарегистрированных пользователей.</w:t>
      </w:r>
    </w:p>
    <w:p w:rsidR="003A21AC" w:rsidRPr="003A21AC" w:rsidRDefault="003A21AC" w:rsidP="00697C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Шухова, О. А. Облачные сервисы ведения бухгалтерского учета: достоинства и недостатки / О. А. Шухова, Д. Г. Рубинчиков // Наука и мир.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2023.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№ 4.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С. 126-130. </w:t>
      </w:r>
      <w:r w:rsidRPr="003A21A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URL: </w:t>
      </w:r>
      <w:hyperlink r:id="rId15" w:tgtFrame="_parent" w:history="1">
        <w:r w:rsidRPr="003A21AC">
          <w:rPr>
            <w:rFonts w:ascii="Times New Roman" w:eastAsia="Times New Roman" w:hAnsi="Times New Roman" w:cs="Times New Roman"/>
            <w:sz w:val="24"/>
            <w:szCs w:val="24"/>
            <w:lang w:val="x-none" w:eastAsia="ru-RU"/>
          </w:rPr>
          <w:t>https://w-science.com/ru/nauka/article/72180/view</w:t>
        </w:r>
      </w:hyperlink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(дата обращения: 04.12.2024).</w:t>
      </w:r>
    </w:p>
    <w:p w:rsidR="003A21AC" w:rsidRPr="003A21AC" w:rsidRDefault="003A21AC" w:rsidP="00697C1C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1AC" w:rsidRPr="003A21AC" w:rsidRDefault="003A21AC" w:rsidP="003A21A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Нормативные правовые акты</w:t>
      </w:r>
    </w:p>
    <w:p w:rsidR="003A21AC" w:rsidRPr="003A21AC" w:rsidRDefault="003A21AC" w:rsidP="003A21A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Инструкция по бухгалтерскому учету доходов и расходов : постановление М-ва финансов Респ.  Беларусь 30.09.2011г., № 102 : в ред. 22.12.2018 г. № 74 // Национальный правовой интернет-портал Республики Беларусь. — 2018. — 8/33714. </w:t>
      </w: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Инструкция по инвентаризации активов и обязательств : утв. постановлением М-ва финансов Респ. Беларусь 30 нояб. 2007 г., № 180 : в ред. от 22 апр. 2010 г. №50 // Нац. реестр правовых актов Респ. Беларусь. — 2010. — 8/17745. </w:t>
      </w: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Национальный стандарт бухгалтерского учета и отчетности «Запасы» </w:t>
      </w: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 xml:space="preserve">[Электронный ресурс] : утв. постановлением М-ва финансов Респ. Беларусь от 28 декабря 2022 г. № 64 // Нац. реестр правовых актов Респ. Беларусь. — 03.01.2023. — 8/39296. </w:t>
      </w: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 бухгалтерском учете и отчетности [Электронный ресурс] : Закон Респ. Беларусь, 12 июля 2013 г., № 57-З : принят Палатой представителей 23 июня 2013 г. : одобр. Советом Респ. 28 июня 2013 г. : в ред. Закона Респ. Беларусь от 11 окт. 2022 г. № 210-З // Нац. правовой Интернет-портал Респ. Беларусь. — 19.10.2022. — 2/2930. </w:t>
      </w: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 введении в действие на территории Республики Беларусь международных стандартов аудиторской деятельности [Электронный ресурс] : постановление Совета Министров Респ. Беларусь от 25 мая 2020 г. № 308 // Нац. правовой Интернет-портал Республики Беларусь. — 19.06.2020. — 5/48105. </w:t>
      </w: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 порядке и размерах возмещения расходов, гарантиях и компенсациях при  служебных  командировках [Электронный  ресурс] : постановление Совета Министров Респ. Беларусь, 19 марта 2019 г. № 176 : в ред. постановления Совета Министров Респ. Беларусь от 22 марта 2024 г. № 218 // Нац. правовой Интернет-портал Респ. Беларусь. — 25.03.2024. — 5/52954. </w:t>
      </w: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 установлении типового плана счетов бухгалтерского учета, утверждении Инструкции о порядке применения типового плана счетов бухгалтерского учета и  признании утратившими  силу некоторых постановлений Министерства финансов Республики Беларусь и их отдельных структурных элементов [Электронный ресурс] : постановление М-ва финансов Респ. Беларусь, 29 июня 2011 г. № 50 : в ред. постановления М-ва финансов Респ. Беларусь от 28 дек. 2022 г. № 64 // Нац. правовой Интернет-портал Респ. Беларусь. — 03.01.2023. — 8/39296. </w:t>
      </w: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 утверждении Инструкции о порядках ведения кассовых операций и расчетов наличными денежными средствами [Электронный ресурс] : постановление Правления Нац. Банка Респ. Беларусь, 20 дек. 2023 г. № 472 : // Нац. правовой Интернет-портал Респ. Беларусь. — 05.01.2024. — 8/40906. </w:t>
      </w: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 утверждении Национального стандарта бухгалтерского учета и отчетности «Учетная политика организации, изменения в учетных оценках, ошибки» : постановление М-ва финансов Респ. Беларусь, 10 дек. 2013 г., № 80 // Нац. реестр правовых актов Респ. Беларусь. — 19.02.2014. — 8/28368. </w:t>
      </w:r>
    </w:p>
    <w:p w:rsidR="003A21AC" w:rsidRPr="003A21AC" w:rsidRDefault="003A21AC" w:rsidP="00697C1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A21A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Национального стандарта бухгалтерского учета и отчетности «Индивидуальная бухгалтерская отчетность» [Электронный ресурс] : постановление М-ва финансов Респ. Беларусь, 12 дек. 2016 г. № 104 : в ред. постановления М-ва финансов Респ. Беларусь от 28 дек. 2022 г. № 64 // Нац. правовой Интернет-портал  Респ. Беларусь. — 03.01.2023. — 8/39296.</w:t>
      </w:r>
    </w:p>
    <w:p w:rsidR="003A21AC" w:rsidRPr="003A21AC" w:rsidRDefault="003A21AC" w:rsidP="00697C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3838575</wp:posOffset>
                </wp:positionV>
                <wp:extent cx="444500" cy="228600"/>
                <wp:effectExtent l="0" t="0" r="12700" b="19050"/>
                <wp:wrapSquare wrapText="bothSides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9CD9B" id="Прямоугольник 11" o:spid="_x0000_s1026" style="position:absolute;margin-left:294.15pt;margin-top:302.25pt;width: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U8QQIAAE4EAAAOAAAAZHJzL2Uyb0RvYy54bWysVM2O0zAQviPxDpbvNG2ULrtR09WqSxHS&#10;AistPIDrOImFY5ux27SckLiuxCPwEFwQP/sM6RsxcdrShQtC5GDNeGY+f/OXyfm6VmQlwEmjMzoa&#10;DCkRmptc6jKjr1/NH51S4jzTOVNGi4xuhKPn04cPJo1NRWwqo3IBBEG0Sxub0cp7m0aR45WomRsY&#10;KzQaCwM186hCGeXAGkSvVRQPhydRYyC3YLhwDm8veyOdBvyiENy/LAonPFEZRW4+nBDORXdG0wlL&#10;S2C2knxHg/0Di5pJjY8eoC6ZZ2QJ8g+oWnIwzhR+wE0dmaKQXIQcMJvR8LdsbipmRcgFi+PsoUzu&#10;/8HyF6trIDLH3o0o0azGHrWftu+3H9vv7d32Q/u5vWu/bW/bH+2X9itBJ6xYY12KgTf2Grqcnb0y&#10;/I0j2swqpktxAWCaSrAceQb/6F5ApzgMJYvmucnxPbb0JhRvXUDdAWJZyDr0aHPokVh7wvEySZLx&#10;EDvJ0RTHpycoI6OIpftgC84/FaYmnZBRwBEI4Gx15XzvuncJ5I2S+VwqFRQoFzMFZMVwXObh26G7&#10;YzelSZPRs3E8Dsj3bO7vIGrpce6VrDN6Ouy+fhK7qj3ReZhKz6TqZcxOaUxyX7m+AwuTb7CKYPqh&#10;xiVEoTLwjpIGBzqj7u2SgaBEPdPYibNRknQbEJRk/DhGBY4ti2ML0xyhMuop6cWZ77dmaUGWFb40&#10;Crlrc4HdK2SobMevZ7Uji0MberNbsG4rjvXg9es3MP0JAAD//wMAUEsDBBQABgAIAAAAIQBqyP7y&#10;3gAAAAsBAAAPAAAAZHJzL2Rvd25yZXYueG1sTI/LTsMwEEX3SPyDNUjsqA0kURTiVFCC2LAoBfZT&#10;e0gi/Ihit035etxV2c3j6M6Zejlbw/Y0hcE7CbcLAYyc8npwnYTPj5ebEliI6DQa70jCkQIsm8uL&#10;GivtD+6d9pvYsRTiQoUS+hjHivOgerIYFn4kl3bffrIYUzt1XE94SOHW8DshCm5xcOlCjyOtelI/&#10;m52VsEZ8Xv++KvXUHt+yllZfLXkj5fXV/PgALNIczzCc9JM6NMlp63dOB2Yk5GV5n1AJhchyYIko&#10;8tNkm4pM5MCbmv//ofkDAAD//wMAUEsBAi0AFAAGAAgAAAAhALaDOJL+AAAA4QEAABMAAAAAAAAA&#10;AAAAAAAAAAAAAFtDb250ZW50X1R5cGVzXS54bWxQSwECLQAUAAYACAAAACEAOP0h/9YAAACUAQAA&#10;CwAAAAAAAAAAAAAAAAAvAQAAX3JlbHMvLnJlbHNQSwECLQAUAAYACAAAACEAX7QVPEECAABOBAAA&#10;DgAAAAAAAAAAAAAAAAAuAgAAZHJzL2Uyb0RvYy54bWxQSwECLQAUAAYACAAAACEAasj+8t4AAAAL&#10;AQAADwAAAAAAAAAAAAAAAACbBAAAZHJzL2Rvd25yZXYueG1sUEsFBgAAAAAEAAQA8wAAAKYFAAAA&#10;AA==&#10;" strokecolor="white">
                <w10:wrap type="square"/>
              </v:rect>
            </w:pict>
          </mc:Fallback>
        </mc:AlternateContent>
      </w:r>
    </w:p>
    <w:p w:rsidR="008314F3" w:rsidRDefault="008314F3" w:rsidP="008314F3"/>
    <w:p w:rsidR="008314F3" w:rsidRPr="008314F3" w:rsidRDefault="008314F3" w:rsidP="008314F3">
      <w:pPr>
        <w:rPr>
          <w:rFonts w:ascii="Times New Roman" w:hAnsi="Times New Roman" w:cs="Times New Roman"/>
        </w:rPr>
      </w:pPr>
      <w:r w:rsidRPr="008314F3">
        <w:rPr>
          <w:rFonts w:ascii="Times New Roman" w:hAnsi="Times New Roman" w:cs="Times New Roman"/>
        </w:rPr>
        <w:t>СОСТАВИТЕЛЬ:  Д. В. Лабун, старший преподаватель кафедры бухгалтерского учета,</w:t>
      </w:r>
      <w:r>
        <w:rPr>
          <w:rFonts w:ascii="Times New Roman" w:hAnsi="Times New Roman" w:cs="Times New Roman"/>
        </w:rPr>
        <w:t xml:space="preserve"> анализа, аудита  и статистики </w:t>
      </w:r>
    </w:p>
    <w:p w:rsidR="008314F3" w:rsidRPr="008314F3" w:rsidRDefault="008314F3" w:rsidP="008314F3">
      <w:pPr>
        <w:rPr>
          <w:rFonts w:ascii="Times New Roman" w:hAnsi="Times New Roman" w:cs="Times New Roman"/>
        </w:rPr>
      </w:pPr>
    </w:p>
    <w:p w:rsidR="008314F3" w:rsidRPr="008314F3" w:rsidRDefault="008314F3" w:rsidP="008314F3">
      <w:pPr>
        <w:rPr>
          <w:rFonts w:ascii="Times New Roman" w:hAnsi="Times New Roman" w:cs="Times New Roman"/>
        </w:rPr>
      </w:pPr>
      <w:r w:rsidRPr="008314F3">
        <w:rPr>
          <w:rFonts w:ascii="Times New Roman" w:hAnsi="Times New Roman" w:cs="Times New Roman"/>
        </w:rPr>
        <w:t>Рассмотрены и рекомендованы к утверждению кафедрой _ бухгалтерского учета, анализа,</w:t>
      </w:r>
      <w:r>
        <w:rPr>
          <w:rFonts w:ascii="Times New Roman" w:hAnsi="Times New Roman" w:cs="Times New Roman"/>
        </w:rPr>
        <w:t xml:space="preserve"> аудита  и статистики (п</w:t>
      </w:r>
      <w:r w:rsidRPr="008314F3">
        <w:rPr>
          <w:rFonts w:ascii="Times New Roman" w:hAnsi="Times New Roman" w:cs="Times New Roman"/>
        </w:rPr>
        <w:t>ротокол № 1  от «03» сентября 2025 г.</w:t>
      </w:r>
      <w:r>
        <w:rPr>
          <w:rFonts w:ascii="Times New Roman" w:hAnsi="Times New Roman" w:cs="Times New Roman"/>
        </w:rPr>
        <w:t>)</w:t>
      </w:r>
    </w:p>
    <w:p w:rsidR="00BB5A00" w:rsidRDefault="00BB5A00"/>
    <w:sectPr w:rsidR="00BB5A00" w:rsidSect="00C72508">
      <w:footerReference w:type="default" r:id="rId16"/>
      <w:footnotePr>
        <w:numFmt w:val="chicago"/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E9" w:rsidRDefault="00A056E9" w:rsidP="003A21AC">
      <w:pPr>
        <w:spacing w:after="0" w:line="240" w:lineRule="auto"/>
      </w:pPr>
      <w:r>
        <w:separator/>
      </w:r>
    </w:p>
  </w:endnote>
  <w:endnote w:type="continuationSeparator" w:id="0">
    <w:p w:rsidR="00A056E9" w:rsidRDefault="00A056E9" w:rsidP="003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E3D" w:rsidRPr="00310FE5" w:rsidRDefault="00A056E9" w:rsidP="00310FE5">
    <w:pPr>
      <w:pStyle w:val="a3"/>
      <w:jc w:val="center"/>
      <w:rPr>
        <w:sz w:val="20"/>
        <w:lang w:val="ru-RU"/>
      </w:rPr>
    </w:pPr>
    <w:r w:rsidRPr="00310FE5">
      <w:rPr>
        <w:sz w:val="20"/>
      </w:rPr>
      <w:fldChar w:fldCharType="begin"/>
    </w:r>
    <w:r w:rsidRPr="00310FE5">
      <w:rPr>
        <w:sz w:val="20"/>
      </w:rPr>
      <w:instrText xml:space="preserve"> PAGE   \* MERGEFORMAT </w:instrText>
    </w:r>
    <w:r w:rsidRPr="00310FE5">
      <w:rPr>
        <w:sz w:val="20"/>
      </w:rPr>
      <w:fldChar w:fldCharType="separate"/>
    </w:r>
    <w:r w:rsidR="00B46B4A">
      <w:rPr>
        <w:noProof/>
        <w:sz w:val="20"/>
      </w:rPr>
      <w:t>7</w:t>
    </w:r>
    <w:r w:rsidRPr="00310FE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E9" w:rsidRDefault="00A056E9" w:rsidP="003A21AC">
      <w:pPr>
        <w:spacing w:after="0" w:line="240" w:lineRule="auto"/>
      </w:pPr>
      <w:r>
        <w:separator/>
      </w:r>
    </w:p>
  </w:footnote>
  <w:footnote w:type="continuationSeparator" w:id="0">
    <w:p w:rsidR="00A056E9" w:rsidRDefault="00A056E9" w:rsidP="003A21AC">
      <w:pPr>
        <w:spacing w:after="0" w:line="240" w:lineRule="auto"/>
      </w:pPr>
      <w:r>
        <w:continuationSeparator/>
      </w:r>
    </w:p>
  </w:footnote>
  <w:footnote w:id="1">
    <w:p w:rsidR="003A21AC" w:rsidRPr="00FC79AD" w:rsidRDefault="003A21AC" w:rsidP="003A21AC">
      <w:pPr>
        <w:pStyle w:val="a5"/>
      </w:pPr>
      <w:r w:rsidRPr="00FC79AD">
        <w:rPr>
          <w:rStyle w:val="a7"/>
        </w:rPr>
        <w:footnoteRef/>
      </w:r>
      <w:r w:rsidRPr="00FC79AD">
        <w:t xml:space="preserve"> – Здесь и далее библиотека университета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8CD"/>
    <w:multiLevelType w:val="hybridMultilevel"/>
    <w:tmpl w:val="C73C0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739E7"/>
    <w:multiLevelType w:val="hybridMultilevel"/>
    <w:tmpl w:val="3CF62256"/>
    <w:lvl w:ilvl="0" w:tplc="011E1D24">
      <w:start w:val="65535"/>
      <w:numFmt w:val="bullet"/>
      <w:lvlText w:val="-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2645C"/>
    <w:multiLevelType w:val="hybridMultilevel"/>
    <w:tmpl w:val="C0D2C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1BDA"/>
    <w:multiLevelType w:val="hybridMultilevel"/>
    <w:tmpl w:val="6C3240FC"/>
    <w:lvl w:ilvl="0" w:tplc="011E1D24">
      <w:start w:val="65535"/>
      <w:numFmt w:val="bullet"/>
      <w:lvlText w:val="-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EA353B6"/>
    <w:multiLevelType w:val="hybridMultilevel"/>
    <w:tmpl w:val="6FC699D6"/>
    <w:lvl w:ilvl="0" w:tplc="011E1D24">
      <w:start w:val="65535"/>
      <w:numFmt w:val="bullet"/>
      <w:lvlText w:val="-"/>
      <w:lvlJc w:val="left"/>
      <w:pPr>
        <w:ind w:left="144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24242F"/>
    <w:multiLevelType w:val="hybridMultilevel"/>
    <w:tmpl w:val="E81C0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CA527A">
      <w:start w:val="5"/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76013"/>
    <w:multiLevelType w:val="hybridMultilevel"/>
    <w:tmpl w:val="3A64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56"/>
    <w:rsid w:val="00065A57"/>
    <w:rsid w:val="000F000C"/>
    <w:rsid w:val="001A5E98"/>
    <w:rsid w:val="00396A21"/>
    <w:rsid w:val="003A21AC"/>
    <w:rsid w:val="004B6BC6"/>
    <w:rsid w:val="00526DEF"/>
    <w:rsid w:val="00532428"/>
    <w:rsid w:val="00697C1C"/>
    <w:rsid w:val="006B1F56"/>
    <w:rsid w:val="008314F3"/>
    <w:rsid w:val="009439A8"/>
    <w:rsid w:val="00946F3F"/>
    <w:rsid w:val="00980930"/>
    <w:rsid w:val="009A2245"/>
    <w:rsid w:val="00A056E9"/>
    <w:rsid w:val="00A86B73"/>
    <w:rsid w:val="00B265D1"/>
    <w:rsid w:val="00B46B4A"/>
    <w:rsid w:val="00BB5A00"/>
    <w:rsid w:val="00E5347A"/>
    <w:rsid w:val="00F665BA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350C"/>
  <w15:chartTrackingRefBased/>
  <w15:docId w15:val="{0DCFE182-2F7C-4FB6-AA57-58732021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21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A21A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note text"/>
    <w:basedOn w:val="a"/>
    <w:link w:val="a6"/>
    <w:uiPriority w:val="99"/>
    <w:semiHidden/>
    <w:unhideWhenUsed/>
    <w:rsid w:val="003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A21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3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59938128" TargetMode="External"/><Relationship Id="rId13" Type="http://schemas.openxmlformats.org/officeDocument/2006/relationships/hyperlink" Target="https://www.elibrary.ru/item.asp?edn=iajfw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60002581" TargetMode="External"/><Relationship Id="rId12" Type="http://schemas.openxmlformats.org/officeDocument/2006/relationships/hyperlink" Target="https://www.elibrary.ru/item.asp?id=494825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item.asp?id=576477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-science.com/ru/nauka/article/72180/view" TargetMode="External"/><Relationship Id="rId10" Type="http://schemas.openxmlformats.org/officeDocument/2006/relationships/hyperlink" Target="https://www.elibrary.ru/item.asp?id=465417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rav-uchet.ru/index.php/journal/article/view/4219/2969" TargetMode="External"/><Relationship Id="rId14" Type="http://schemas.openxmlformats.org/officeDocument/2006/relationships/hyperlink" Target="https://www.elibrary.ru/item.asp?id=69160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2297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2025-12-18T08:54:00Z</dcterms:created>
  <dcterms:modified xsi:type="dcterms:W3CDTF">2025-12-19T07:48:00Z</dcterms:modified>
</cp:coreProperties>
</file>